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1" w:rsidRDefault="00D927B0" w:rsidP="00D9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с должниками по оплате за жилое помещение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водоснабжение и водоотведение, по налоговым платежам за 2021 год</w:t>
      </w:r>
    </w:p>
    <w:p w:rsidR="00D927B0" w:rsidRDefault="00D927B0" w:rsidP="00D92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7B0" w:rsidRDefault="00D927B0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около двухсот муниципальных квартир, плату за жилые помещения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жилья) население оплачивает в администрацию. </w:t>
      </w:r>
    </w:p>
    <w:p w:rsidR="00D927B0" w:rsidRDefault="00D927B0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декабря 2016 по июнь 2021 г.г. у администрации поселения были полномочия по водоснабжению и водоотведению (с 28 июня 2021 года данные полномочия переданы на уровень Котельничского муниципального района). Платежи за холодное водоснабжение и водоотведение также принимались бухгалтером в администрации сельского поселения.</w:t>
      </w:r>
    </w:p>
    <w:p w:rsidR="00D927B0" w:rsidRDefault="00D927B0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Доходы в бюджет поселения от найма за жилое помещение и от платы за водоснабжение и водоотведение составляли в месяц всего 60-70%.  </w:t>
      </w:r>
    </w:p>
    <w:p w:rsidR="00D927B0" w:rsidRDefault="00D927B0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администрации поселения проводилась и проводится большая работа: образована комиссия по работе с должн</w:t>
      </w:r>
      <w:r w:rsidR="007945B8">
        <w:rPr>
          <w:rFonts w:ascii="Times New Roman" w:hAnsi="Times New Roman" w:cs="Times New Roman"/>
          <w:sz w:val="28"/>
          <w:szCs w:val="28"/>
        </w:rPr>
        <w:t>иками, проводятся устные беседы (раз в квартал),</w:t>
      </w:r>
      <w:r>
        <w:rPr>
          <w:rFonts w:ascii="Times New Roman" w:hAnsi="Times New Roman" w:cs="Times New Roman"/>
          <w:sz w:val="28"/>
          <w:szCs w:val="28"/>
        </w:rPr>
        <w:t xml:space="preserve"> рассылаются уведомления о размере задолженности, подаются заявления о выдаче судебных приказов в мировой суд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отельнича.</w:t>
      </w:r>
    </w:p>
    <w:p w:rsidR="007945B8" w:rsidRDefault="007945B8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период 2021 года: проведено 6 заседаний комиссии по работе с должниками, размещено 9 объявлений – приглашений на устные беседы, разослано 22 письма-предупреждения. После рассылки писем-предупреждений добровольно погашено задолженности по найму в сумме 22925,33 руб. Взыскано по суду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63111,68 руб. Отказано службой судебных приставов по двум должникам.</w:t>
      </w:r>
    </w:p>
    <w:p w:rsidR="00335E55" w:rsidRDefault="00335E55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Сложнее всего работать по имущественным налогам, очень много пустого жилья в поселении</w:t>
      </w:r>
      <w:r w:rsidR="00213EF6">
        <w:rPr>
          <w:rFonts w:ascii="Times New Roman" w:hAnsi="Times New Roman" w:cs="Times New Roman"/>
          <w:sz w:val="28"/>
          <w:szCs w:val="28"/>
        </w:rPr>
        <w:t>, приобретенного на средства материнского капитала. Собственники не оплачивают не только коммунальные услуги (отопление, взносы по капитальному ремонту, общедомовые нужды по электроэнергии), но и налоги на имущество.</w:t>
      </w:r>
    </w:p>
    <w:p w:rsidR="007945B8" w:rsidRDefault="007945B8" w:rsidP="00D9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работе с должниками ведется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службой, пенсионным фондом, администрацией Котельничского района, Управлением по имуществу и земельными ресурсами.</w:t>
      </w:r>
    </w:p>
    <w:p w:rsidR="00D927B0" w:rsidRPr="00D927B0" w:rsidRDefault="00D927B0" w:rsidP="00D92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927B0" w:rsidRPr="00D927B0" w:rsidSect="00D927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7B0"/>
    <w:rsid w:val="00213EF6"/>
    <w:rsid w:val="00335E55"/>
    <w:rsid w:val="007945B8"/>
    <w:rsid w:val="007A771D"/>
    <w:rsid w:val="00814B40"/>
    <w:rsid w:val="00D61B1D"/>
    <w:rsid w:val="00D927B0"/>
    <w:rsid w:val="00F35553"/>
    <w:rsid w:val="00FD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dcterms:created xsi:type="dcterms:W3CDTF">2022-03-16T11:43:00Z</dcterms:created>
  <dcterms:modified xsi:type="dcterms:W3CDTF">2022-03-16T11:43:00Z</dcterms:modified>
</cp:coreProperties>
</file>